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47" w:rsidRPr="0037445D" w:rsidRDefault="00916006" w:rsidP="00B41A2C">
      <w:pPr>
        <w:pStyle w:val="KonuBal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-249555</wp:posOffset>
            </wp:positionV>
            <wp:extent cx="894715" cy="890270"/>
            <wp:effectExtent l="19050" t="0" r="635" b="0"/>
            <wp:wrapSquare wrapText="bothSides"/>
            <wp:docPr id="4" name="Resim 2" descr="C:\Users\TUZUN\Desktop\yenilogo-0207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ZUN\Desktop\yenilogo-020720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-249555</wp:posOffset>
            </wp:positionV>
            <wp:extent cx="751840" cy="845820"/>
            <wp:effectExtent l="19050" t="0" r="0" b="0"/>
            <wp:wrapSquare wrapText="bothSides"/>
            <wp:docPr id="2" name="Resim 1" descr="D:\KMYO SDÜ\Genel Bilgiler\Logo\isubu-log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YO SDÜ\Genel Bilgiler\Logo\isubu-logo@2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A2C">
        <w:rPr>
          <w:rFonts w:ascii="Tahoma" w:hAnsi="Tahoma" w:cs="Tahoma"/>
        </w:rPr>
        <w:t>ISUBÜ</w:t>
      </w:r>
      <w:r w:rsidR="006D0D47" w:rsidRPr="0037445D">
        <w:rPr>
          <w:rFonts w:ascii="Tahoma" w:hAnsi="Tahoma" w:cs="Tahoma"/>
        </w:rPr>
        <w:t xml:space="preserve"> KEÇİBORLU MESLEK YÜKSEKOKULU</w:t>
      </w:r>
    </w:p>
    <w:p w:rsidR="00BD0AAC" w:rsidRDefault="00C05D0E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</w:t>
      </w:r>
      <w:r w:rsidR="00707DDE">
        <w:rPr>
          <w:rFonts w:ascii="Tahoma" w:hAnsi="Tahoma" w:cs="Tahoma"/>
          <w:b/>
        </w:rPr>
        <w:t>19</w:t>
      </w:r>
      <w:r>
        <w:rPr>
          <w:rFonts w:ascii="Tahoma" w:hAnsi="Tahoma" w:cs="Tahoma"/>
          <w:b/>
        </w:rPr>
        <w:t>–20</w:t>
      </w:r>
      <w:r w:rsidR="00707DDE">
        <w:rPr>
          <w:rFonts w:ascii="Tahoma" w:hAnsi="Tahoma" w:cs="Tahoma"/>
          <w:b/>
        </w:rPr>
        <w:t>20</w:t>
      </w:r>
      <w:bookmarkStart w:id="0" w:name="_GoBack"/>
      <w:bookmarkEnd w:id="0"/>
      <w:r w:rsidR="004B350C">
        <w:rPr>
          <w:rFonts w:ascii="Tahoma" w:hAnsi="Tahoma" w:cs="Tahoma"/>
          <w:b/>
        </w:rPr>
        <w:t xml:space="preserve"> </w:t>
      </w:r>
      <w:r w:rsidR="00B41A2C">
        <w:rPr>
          <w:rFonts w:ascii="Tahoma" w:hAnsi="Tahoma" w:cs="Tahoma"/>
          <w:b/>
        </w:rPr>
        <w:t>GÜZ</w:t>
      </w:r>
      <w:r w:rsidR="00263F68">
        <w:rPr>
          <w:rFonts w:ascii="Tahoma" w:hAnsi="Tahoma" w:cs="Tahoma"/>
          <w:b/>
        </w:rPr>
        <w:t xml:space="preserve"> YARIYILI DERS PROG</w:t>
      </w:r>
      <w:r w:rsidR="006D0D47" w:rsidRPr="0037445D">
        <w:rPr>
          <w:rFonts w:ascii="Tahoma" w:hAnsi="Tahoma" w:cs="Tahoma"/>
          <w:b/>
        </w:rPr>
        <w:t>RAMI</w:t>
      </w:r>
    </w:p>
    <w:p w:rsidR="006D0D47" w:rsidRPr="00BD0AAC" w:rsidRDefault="00CF50FB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UÇAK TEKNOLOJİSİ</w:t>
      </w:r>
      <w:r w:rsidR="001804D7" w:rsidRPr="00E51E30">
        <w:rPr>
          <w:rFonts w:ascii="Tahoma" w:hAnsi="Tahoma" w:cs="Tahoma"/>
          <w:b/>
        </w:rPr>
        <w:t xml:space="preserve"> PROGRAMI</w:t>
      </w:r>
    </w:p>
    <w:p w:rsidR="006D0D47" w:rsidRPr="0037445D" w:rsidRDefault="006D0D47" w:rsidP="00BB7803">
      <w:pPr>
        <w:pStyle w:val="Balk1"/>
        <w:rPr>
          <w:rFonts w:ascii="Tahoma" w:hAnsi="Tahoma" w:cs="Tahoma"/>
          <w:sz w:val="2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63"/>
        <w:gridCol w:w="1134"/>
        <w:gridCol w:w="2409"/>
        <w:gridCol w:w="709"/>
        <w:gridCol w:w="851"/>
        <w:gridCol w:w="2976"/>
        <w:gridCol w:w="709"/>
        <w:gridCol w:w="851"/>
      </w:tblGrid>
      <w:tr w:rsidR="00EE403B" w:rsidRPr="0037445D" w:rsidTr="00C83358">
        <w:trPr>
          <w:trHeight w:val="1197"/>
        </w:trPr>
        <w:tc>
          <w:tcPr>
            <w:tcW w:w="600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Ü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463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D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E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R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</w:tc>
        <w:tc>
          <w:tcPr>
            <w:tcW w:w="1134" w:type="dxa"/>
            <w:vAlign w:val="center"/>
          </w:tcPr>
          <w:p w:rsidR="00EE403B" w:rsidRDefault="00EE403B" w:rsidP="00EE40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  <w:r w:rsidRPr="00EE403B">
              <w:rPr>
                <w:rFonts w:ascii="Tahoma" w:hAnsi="Tahoma" w:cs="Tahoma"/>
                <w:b/>
                <w:sz w:val="22"/>
              </w:rPr>
              <w:t>AAT</w:t>
            </w:r>
          </w:p>
        </w:tc>
        <w:tc>
          <w:tcPr>
            <w:tcW w:w="24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SINIF</w:t>
            </w:r>
          </w:p>
          <w:p w:rsidR="00EE403B" w:rsidRPr="00B41A2C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  <w:tc>
          <w:tcPr>
            <w:tcW w:w="2976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37445D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 xml:space="preserve"> SINIF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</w:t>
            </w:r>
          </w:p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</w:t>
            </w:r>
          </w:p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</w:t>
            </w:r>
          </w:p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İ</w:t>
            </w: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409" w:type="dxa"/>
          </w:tcPr>
          <w:p w:rsidR="005F78FC" w:rsidRPr="003B4A8A" w:rsidRDefault="005F78FC" w:rsidP="00F040B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5F78FC" w:rsidRPr="003B4A8A" w:rsidRDefault="005F78F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5F78FC" w:rsidRPr="005F78FC" w:rsidRDefault="005F78FC" w:rsidP="00163412">
            <w:pPr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5F78FC" w:rsidRPr="005F78FC" w:rsidRDefault="005F78FC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5F78FC" w:rsidRPr="005F78FC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409" w:type="dxa"/>
          </w:tcPr>
          <w:p w:rsidR="005F78FC" w:rsidRPr="003B4A8A" w:rsidRDefault="005F78FC" w:rsidP="0047421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5F78FC" w:rsidRPr="003B4A8A" w:rsidRDefault="005F78F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Default="005F78FC" w:rsidP="00597671">
            <w:pPr>
              <w:jc w:val="center"/>
            </w:pPr>
          </w:p>
        </w:tc>
        <w:tc>
          <w:tcPr>
            <w:tcW w:w="2976" w:type="dxa"/>
          </w:tcPr>
          <w:p w:rsidR="005F78FC" w:rsidRPr="005F78FC" w:rsidRDefault="005F78FC" w:rsidP="00163412">
            <w:pPr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5F78FC" w:rsidRPr="005F78FC" w:rsidRDefault="005F78FC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5F78FC" w:rsidRPr="005F78FC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409" w:type="dxa"/>
          </w:tcPr>
          <w:p w:rsidR="005F78FC" w:rsidRPr="003B4A8A" w:rsidRDefault="005F78FC" w:rsidP="0047421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5F78FC" w:rsidRPr="003B4A8A" w:rsidRDefault="005F78F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Default="005F78FC" w:rsidP="00597671">
            <w:pPr>
              <w:jc w:val="center"/>
            </w:pPr>
          </w:p>
        </w:tc>
        <w:tc>
          <w:tcPr>
            <w:tcW w:w="2976" w:type="dxa"/>
          </w:tcPr>
          <w:p w:rsidR="005F78FC" w:rsidRPr="005F78FC" w:rsidRDefault="005F78FC" w:rsidP="00163412">
            <w:pPr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5F78FC" w:rsidRPr="005F78FC" w:rsidRDefault="005F78FC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5F78FC" w:rsidRPr="005F78FC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</w:tr>
      <w:tr w:rsidR="00F91F20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F91F20" w:rsidRPr="001804D7" w:rsidRDefault="00F91F20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91F20" w:rsidRPr="001804D7" w:rsidRDefault="00F91F20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F91F20" w:rsidRPr="00746CDF" w:rsidRDefault="00F91F20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409" w:type="dxa"/>
          </w:tcPr>
          <w:p w:rsidR="00F91F20" w:rsidRPr="003B4A8A" w:rsidRDefault="00F91F20" w:rsidP="00C93A49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İşçi Sağlığı ve İş güvenliği</w:t>
            </w:r>
          </w:p>
        </w:tc>
        <w:tc>
          <w:tcPr>
            <w:tcW w:w="709" w:type="dxa"/>
          </w:tcPr>
          <w:p w:rsidR="00F91F20" w:rsidRPr="003B4A8A" w:rsidRDefault="00F91F20" w:rsidP="00C93A4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3B4A8A">
              <w:rPr>
                <w:rFonts w:ascii="Tahoma" w:hAnsi="Tahoma" w:cs="Tahoma"/>
                <w:color w:val="000000" w:themeColor="text1"/>
                <w:sz w:val="20"/>
              </w:rPr>
              <w:t>R.M.</w:t>
            </w:r>
          </w:p>
        </w:tc>
        <w:tc>
          <w:tcPr>
            <w:tcW w:w="851" w:type="dxa"/>
          </w:tcPr>
          <w:p w:rsidR="00F91F20" w:rsidRPr="001804D7" w:rsidRDefault="00F91F20" w:rsidP="00C93A4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F91F20" w:rsidRPr="005F78FC" w:rsidRDefault="00F91F20" w:rsidP="00163412">
            <w:pPr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F91F20" w:rsidRPr="005F78FC" w:rsidRDefault="00F91F20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F91F20" w:rsidRPr="005F78FC" w:rsidRDefault="00F91F20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</w:tr>
      <w:tr w:rsidR="00F91F20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F91F20" w:rsidRPr="001804D7" w:rsidRDefault="00F91F20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91F20" w:rsidRPr="001804D7" w:rsidRDefault="00F91F20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F91F20" w:rsidRPr="00746CDF" w:rsidRDefault="00F91F20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409" w:type="dxa"/>
          </w:tcPr>
          <w:p w:rsidR="00F91F20" w:rsidRPr="003B4A8A" w:rsidRDefault="00F91F20" w:rsidP="00C93A49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İşçi Sağlığı ve İş güvenliği</w:t>
            </w:r>
          </w:p>
        </w:tc>
        <w:tc>
          <w:tcPr>
            <w:tcW w:w="709" w:type="dxa"/>
          </w:tcPr>
          <w:p w:rsidR="00F91F20" w:rsidRPr="003B4A8A" w:rsidRDefault="00F91F20" w:rsidP="00C93A4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3B4A8A">
              <w:rPr>
                <w:rFonts w:ascii="Tahoma" w:hAnsi="Tahoma" w:cs="Tahoma"/>
                <w:color w:val="000000" w:themeColor="text1"/>
                <w:sz w:val="20"/>
              </w:rPr>
              <w:t>R.M.</w:t>
            </w:r>
          </w:p>
        </w:tc>
        <w:tc>
          <w:tcPr>
            <w:tcW w:w="851" w:type="dxa"/>
          </w:tcPr>
          <w:p w:rsidR="00F91F20" w:rsidRPr="001804D7" w:rsidRDefault="00F91F20" w:rsidP="00C93A4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F91F20" w:rsidRPr="001804D7" w:rsidRDefault="00F91F20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91F20" w:rsidRPr="001804D7" w:rsidRDefault="00F91F20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F91F20" w:rsidRPr="001804D7" w:rsidRDefault="00F91F20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F91F20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F91F20" w:rsidRPr="001804D7" w:rsidRDefault="00F91F20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91F20" w:rsidRPr="001804D7" w:rsidRDefault="00F91F20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F91F20" w:rsidRPr="00746CDF" w:rsidRDefault="00F91F20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409" w:type="dxa"/>
          </w:tcPr>
          <w:p w:rsidR="00F91F20" w:rsidRPr="003B4A8A" w:rsidRDefault="00F91F20" w:rsidP="00F040B6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Teknik Resim</w:t>
            </w:r>
          </w:p>
        </w:tc>
        <w:tc>
          <w:tcPr>
            <w:tcW w:w="709" w:type="dxa"/>
          </w:tcPr>
          <w:p w:rsidR="00F91F20" w:rsidRPr="001804D7" w:rsidRDefault="00D528C7" w:rsidP="004013A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U.E</w:t>
            </w:r>
          </w:p>
        </w:tc>
        <w:tc>
          <w:tcPr>
            <w:tcW w:w="851" w:type="dxa"/>
          </w:tcPr>
          <w:p w:rsidR="00F91F20" w:rsidRPr="001804D7" w:rsidRDefault="00F91F20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976" w:type="dxa"/>
          </w:tcPr>
          <w:p w:rsidR="00F91F20" w:rsidRPr="005F78FC" w:rsidRDefault="00F91F20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F91F20" w:rsidRPr="005F78FC" w:rsidRDefault="00F91F20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F91F20" w:rsidRPr="005F78FC" w:rsidRDefault="00F91F20" w:rsidP="00163412">
            <w:pPr>
              <w:rPr>
                <w:highlight w:val="red"/>
              </w:rPr>
            </w:pPr>
          </w:p>
        </w:tc>
      </w:tr>
      <w:tr w:rsidR="00D528C7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528C7" w:rsidRPr="001804D7" w:rsidRDefault="00D528C7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528C7" w:rsidRPr="001804D7" w:rsidRDefault="00D528C7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</w:tcPr>
          <w:p w:rsidR="00D528C7" w:rsidRPr="00746CDF" w:rsidRDefault="00D528C7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409" w:type="dxa"/>
          </w:tcPr>
          <w:p w:rsidR="00D528C7" w:rsidRPr="003B4A8A" w:rsidRDefault="00D528C7" w:rsidP="00474216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Teknik Resim</w:t>
            </w:r>
          </w:p>
        </w:tc>
        <w:tc>
          <w:tcPr>
            <w:tcW w:w="709" w:type="dxa"/>
          </w:tcPr>
          <w:p w:rsidR="00D528C7" w:rsidRDefault="00D528C7" w:rsidP="00D528C7">
            <w:pPr>
              <w:jc w:val="center"/>
            </w:pPr>
            <w:r w:rsidRPr="0007395A">
              <w:rPr>
                <w:rFonts w:ascii="Tahoma" w:hAnsi="Tahoma" w:cs="Tahoma"/>
                <w:color w:val="000000" w:themeColor="text1"/>
                <w:sz w:val="20"/>
              </w:rPr>
              <w:t>U.E</w:t>
            </w:r>
          </w:p>
        </w:tc>
        <w:tc>
          <w:tcPr>
            <w:tcW w:w="851" w:type="dxa"/>
          </w:tcPr>
          <w:p w:rsidR="00D528C7" w:rsidRDefault="00D528C7" w:rsidP="004D5726">
            <w:pPr>
              <w:jc w:val="center"/>
            </w:pPr>
            <w:r w:rsidRPr="00893448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976" w:type="dxa"/>
          </w:tcPr>
          <w:p w:rsidR="00D528C7" w:rsidRPr="005F78FC" w:rsidRDefault="00D528C7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D528C7" w:rsidRPr="005F78FC" w:rsidRDefault="00D528C7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D528C7" w:rsidRPr="005F78FC" w:rsidRDefault="00D528C7" w:rsidP="00163412">
            <w:pPr>
              <w:rPr>
                <w:highlight w:val="red"/>
              </w:rPr>
            </w:pPr>
          </w:p>
        </w:tc>
      </w:tr>
      <w:tr w:rsidR="00D528C7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528C7" w:rsidRPr="001804D7" w:rsidRDefault="00D528C7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528C7" w:rsidRPr="001804D7" w:rsidRDefault="00D528C7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D528C7" w:rsidRPr="00746CDF" w:rsidRDefault="00D528C7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409" w:type="dxa"/>
          </w:tcPr>
          <w:p w:rsidR="00D528C7" w:rsidRPr="003B4A8A" w:rsidRDefault="00D528C7" w:rsidP="00474216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Teknik Resim</w:t>
            </w:r>
          </w:p>
        </w:tc>
        <w:tc>
          <w:tcPr>
            <w:tcW w:w="709" w:type="dxa"/>
          </w:tcPr>
          <w:p w:rsidR="00D528C7" w:rsidRDefault="00D528C7" w:rsidP="00D528C7">
            <w:pPr>
              <w:jc w:val="center"/>
            </w:pPr>
            <w:r w:rsidRPr="0007395A">
              <w:rPr>
                <w:rFonts w:ascii="Tahoma" w:hAnsi="Tahoma" w:cs="Tahoma"/>
                <w:color w:val="000000" w:themeColor="text1"/>
                <w:sz w:val="20"/>
              </w:rPr>
              <w:t>U.E</w:t>
            </w:r>
          </w:p>
        </w:tc>
        <w:tc>
          <w:tcPr>
            <w:tcW w:w="851" w:type="dxa"/>
          </w:tcPr>
          <w:p w:rsidR="00D528C7" w:rsidRDefault="00D528C7" w:rsidP="004D5726">
            <w:pPr>
              <w:jc w:val="center"/>
            </w:pPr>
            <w:r w:rsidRPr="00893448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976" w:type="dxa"/>
          </w:tcPr>
          <w:p w:rsidR="00D528C7" w:rsidRPr="005F78FC" w:rsidRDefault="00D528C7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D528C7" w:rsidRPr="005F78FC" w:rsidRDefault="00D528C7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D528C7" w:rsidRPr="005F78FC" w:rsidRDefault="00D528C7" w:rsidP="00163412">
            <w:pPr>
              <w:rPr>
                <w:highlight w:val="red"/>
              </w:rPr>
            </w:pPr>
          </w:p>
        </w:tc>
      </w:tr>
      <w:tr w:rsidR="00D528C7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528C7" w:rsidRPr="001804D7" w:rsidRDefault="00D528C7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528C7" w:rsidRPr="001804D7" w:rsidRDefault="00D528C7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134" w:type="dxa"/>
          </w:tcPr>
          <w:p w:rsidR="00D528C7" w:rsidRPr="00746CDF" w:rsidRDefault="00D528C7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409" w:type="dxa"/>
          </w:tcPr>
          <w:p w:rsidR="00D528C7" w:rsidRPr="003B4A8A" w:rsidRDefault="00D528C7" w:rsidP="00474216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Teknik Resim</w:t>
            </w:r>
          </w:p>
        </w:tc>
        <w:tc>
          <w:tcPr>
            <w:tcW w:w="709" w:type="dxa"/>
          </w:tcPr>
          <w:p w:rsidR="00D528C7" w:rsidRDefault="00D528C7" w:rsidP="00D528C7">
            <w:pPr>
              <w:jc w:val="center"/>
            </w:pPr>
            <w:r w:rsidRPr="0007395A">
              <w:rPr>
                <w:rFonts w:ascii="Tahoma" w:hAnsi="Tahoma" w:cs="Tahoma"/>
                <w:color w:val="000000" w:themeColor="text1"/>
                <w:sz w:val="20"/>
              </w:rPr>
              <w:t>U.E</w:t>
            </w:r>
          </w:p>
        </w:tc>
        <w:tc>
          <w:tcPr>
            <w:tcW w:w="851" w:type="dxa"/>
          </w:tcPr>
          <w:p w:rsidR="00D528C7" w:rsidRDefault="00D528C7" w:rsidP="004D5726">
            <w:pPr>
              <w:jc w:val="center"/>
            </w:pPr>
            <w:r w:rsidRPr="00893448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976" w:type="dxa"/>
          </w:tcPr>
          <w:p w:rsidR="00D528C7" w:rsidRPr="005F78FC" w:rsidRDefault="00D528C7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D528C7" w:rsidRPr="005F78FC" w:rsidRDefault="00D528C7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D528C7" w:rsidRPr="005F78FC" w:rsidRDefault="00D528C7" w:rsidP="00163412">
            <w:pPr>
              <w:rPr>
                <w:highlight w:val="red"/>
              </w:rPr>
            </w:pPr>
          </w:p>
        </w:tc>
      </w:tr>
      <w:tr w:rsidR="00F91F20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F91F20" w:rsidRPr="001804D7" w:rsidRDefault="00F91F20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91F20" w:rsidRPr="001804D7" w:rsidRDefault="00F91F20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F91F20" w:rsidRPr="00746CDF" w:rsidRDefault="00F91F20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409" w:type="dxa"/>
          </w:tcPr>
          <w:p w:rsidR="00F91F20" w:rsidRPr="00F040B6" w:rsidRDefault="00F91F20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F91F20" w:rsidRPr="001804D7" w:rsidRDefault="00F91F20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F91F20" w:rsidRPr="001804D7" w:rsidRDefault="00F91F20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F91F20" w:rsidRPr="005F78FC" w:rsidRDefault="00F91F20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F91F20" w:rsidRPr="005F78FC" w:rsidRDefault="00F91F20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F91F20" w:rsidRPr="005F78FC" w:rsidRDefault="00F91F20" w:rsidP="00163412">
            <w:pPr>
              <w:rPr>
                <w:highlight w:val="red"/>
              </w:rPr>
            </w:pPr>
          </w:p>
        </w:tc>
      </w:tr>
      <w:tr w:rsidR="00F91F20" w:rsidRPr="001804D7" w:rsidTr="00C83358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F91F20" w:rsidRPr="001804D7" w:rsidRDefault="00F91F20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S</w:t>
            </w:r>
          </w:p>
          <w:p w:rsidR="00F91F20" w:rsidRPr="001804D7" w:rsidRDefault="00F91F20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F91F20" w:rsidRPr="001804D7" w:rsidRDefault="00F91F20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</w:t>
            </w:r>
          </w:p>
          <w:p w:rsidR="00F91F20" w:rsidRPr="001804D7" w:rsidRDefault="00F91F20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</w:t>
            </w:r>
          </w:p>
          <w:p w:rsidR="00F91F20" w:rsidRPr="001804D7" w:rsidRDefault="00F91F20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F91F20" w:rsidRPr="001804D7" w:rsidRDefault="00F91F20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91F20" w:rsidRPr="001804D7" w:rsidRDefault="00F91F20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:rsidR="00F91F20" w:rsidRPr="00746CDF" w:rsidRDefault="00F91F20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409" w:type="dxa"/>
          </w:tcPr>
          <w:p w:rsidR="00F91F20" w:rsidRPr="00FA4185" w:rsidRDefault="00F91F20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F91F20" w:rsidRPr="00FA4185" w:rsidRDefault="00F91F20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F91F20" w:rsidRDefault="00F91F20" w:rsidP="00163412">
            <w:pPr>
              <w:jc w:val="center"/>
            </w:pPr>
          </w:p>
        </w:tc>
        <w:tc>
          <w:tcPr>
            <w:tcW w:w="2976" w:type="dxa"/>
          </w:tcPr>
          <w:p w:rsidR="00F91F20" w:rsidRPr="001804D7" w:rsidRDefault="00F91F20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91F20" w:rsidRPr="001804D7" w:rsidRDefault="00F91F20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F91F20" w:rsidRPr="001804D7" w:rsidRDefault="00F91F20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409" w:type="dxa"/>
          </w:tcPr>
          <w:p w:rsidR="00226E1E" w:rsidRPr="00FA4185" w:rsidRDefault="00226E1E" w:rsidP="00932B1E">
            <w:pPr>
              <w:rPr>
                <w:rFonts w:ascii="Tahoma" w:hAnsi="Tahoma" w:cs="Tahoma"/>
                <w:sz w:val="18"/>
              </w:rPr>
            </w:pPr>
            <w:r w:rsidRPr="00FA4185">
              <w:rPr>
                <w:rFonts w:ascii="Tahoma" w:hAnsi="Tahoma" w:cs="Tahoma"/>
                <w:sz w:val="18"/>
              </w:rPr>
              <w:t>MAT-181 Kalkülüse Giriş</w:t>
            </w:r>
          </w:p>
        </w:tc>
        <w:tc>
          <w:tcPr>
            <w:tcW w:w="709" w:type="dxa"/>
          </w:tcPr>
          <w:p w:rsidR="00226E1E" w:rsidRPr="00FA4185" w:rsidRDefault="00226E1E" w:rsidP="00932B1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H.A.D</w:t>
            </w:r>
          </w:p>
        </w:tc>
        <w:tc>
          <w:tcPr>
            <w:tcW w:w="851" w:type="dxa"/>
          </w:tcPr>
          <w:p w:rsidR="00226E1E" w:rsidRDefault="00226E1E" w:rsidP="00932B1E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409" w:type="dxa"/>
          </w:tcPr>
          <w:p w:rsidR="00226E1E" w:rsidRPr="00FA4185" w:rsidRDefault="00226E1E" w:rsidP="00932B1E">
            <w:pPr>
              <w:rPr>
                <w:rFonts w:ascii="Tahoma" w:hAnsi="Tahoma" w:cs="Tahoma"/>
                <w:sz w:val="18"/>
              </w:rPr>
            </w:pPr>
            <w:r w:rsidRPr="00FA4185">
              <w:rPr>
                <w:rFonts w:ascii="Tahoma" w:hAnsi="Tahoma" w:cs="Tahoma"/>
                <w:sz w:val="18"/>
              </w:rPr>
              <w:t>MAT-181 Kalkülüse Giriş</w:t>
            </w:r>
          </w:p>
        </w:tc>
        <w:tc>
          <w:tcPr>
            <w:tcW w:w="709" w:type="dxa"/>
          </w:tcPr>
          <w:p w:rsidR="00226E1E" w:rsidRDefault="00226E1E" w:rsidP="00932B1E">
            <w:r w:rsidRPr="00EE76CC">
              <w:rPr>
                <w:rFonts w:ascii="Tahoma" w:hAnsi="Tahoma" w:cs="Tahoma"/>
                <w:color w:val="000000" w:themeColor="text1"/>
                <w:sz w:val="20"/>
              </w:rPr>
              <w:t>H.A.D</w:t>
            </w:r>
          </w:p>
        </w:tc>
        <w:tc>
          <w:tcPr>
            <w:tcW w:w="851" w:type="dxa"/>
          </w:tcPr>
          <w:p w:rsidR="00226E1E" w:rsidRDefault="00226E1E" w:rsidP="00932B1E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409" w:type="dxa"/>
          </w:tcPr>
          <w:p w:rsidR="00226E1E" w:rsidRPr="00FA4185" w:rsidRDefault="00226E1E" w:rsidP="00932B1E">
            <w:pPr>
              <w:rPr>
                <w:rFonts w:ascii="Tahoma" w:hAnsi="Tahoma" w:cs="Tahoma"/>
                <w:sz w:val="18"/>
              </w:rPr>
            </w:pPr>
            <w:r w:rsidRPr="00FA4185">
              <w:rPr>
                <w:rFonts w:ascii="Tahoma" w:hAnsi="Tahoma" w:cs="Tahoma"/>
                <w:sz w:val="18"/>
              </w:rPr>
              <w:t>MAT-181 Kalkülüse Giriş</w:t>
            </w:r>
          </w:p>
        </w:tc>
        <w:tc>
          <w:tcPr>
            <w:tcW w:w="709" w:type="dxa"/>
          </w:tcPr>
          <w:p w:rsidR="00226E1E" w:rsidRDefault="00226E1E" w:rsidP="00932B1E">
            <w:r w:rsidRPr="00EE76CC">
              <w:rPr>
                <w:rFonts w:ascii="Tahoma" w:hAnsi="Tahoma" w:cs="Tahoma"/>
                <w:color w:val="000000" w:themeColor="text1"/>
                <w:sz w:val="20"/>
              </w:rPr>
              <w:t>H.A.D</w:t>
            </w:r>
          </w:p>
        </w:tc>
        <w:tc>
          <w:tcPr>
            <w:tcW w:w="851" w:type="dxa"/>
          </w:tcPr>
          <w:p w:rsidR="00226E1E" w:rsidRDefault="00226E1E" w:rsidP="00932B1E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Bilgisayar Destekli Çizim</w:t>
            </w:r>
          </w:p>
        </w:tc>
        <w:tc>
          <w:tcPr>
            <w:tcW w:w="709" w:type="dxa"/>
          </w:tcPr>
          <w:p w:rsidR="00226E1E" w:rsidRDefault="00226E1E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LAB-C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</w:p>
        </w:tc>
        <w:tc>
          <w:tcPr>
            <w:tcW w:w="2976" w:type="dxa"/>
          </w:tcPr>
          <w:p w:rsidR="00226E1E" w:rsidRDefault="00226E1E" w:rsidP="00163412">
            <w:pPr>
              <w:jc w:val="center"/>
            </w:pPr>
            <w:r w:rsidRPr="00D9568A">
              <w:rPr>
                <w:rFonts w:ascii="Tahoma" w:hAnsi="Tahoma" w:cs="Tahoma"/>
                <w:color w:val="000000" w:themeColor="text1"/>
                <w:sz w:val="20"/>
              </w:rPr>
              <w:t>Bilgisayar Destekli Çizim</w:t>
            </w:r>
          </w:p>
        </w:tc>
        <w:tc>
          <w:tcPr>
            <w:tcW w:w="709" w:type="dxa"/>
          </w:tcPr>
          <w:p w:rsidR="00226E1E" w:rsidRDefault="00226E1E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LAB-C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</w:p>
        </w:tc>
        <w:tc>
          <w:tcPr>
            <w:tcW w:w="2976" w:type="dxa"/>
          </w:tcPr>
          <w:p w:rsidR="00226E1E" w:rsidRDefault="00226E1E" w:rsidP="00163412">
            <w:pPr>
              <w:jc w:val="center"/>
            </w:pPr>
            <w:r w:rsidRPr="00D9568A">
              <w:rPr>
                <w:rFonts w:ascii="Tahoma" w:hAnsi="Tahoma" w:cs="Tahoma"/>
                <w:color w:val="000000" w:themeColor="text1"/>
                <w:sz w:val="20"/>
              </w:rPr>
              <w:t>Bilgisayar Destekli Çizim</w:t>
            </w:r>
          </w:p>
        </w:tc>
        <w:tc>
          <w:tcPr>
            <w:tcW w:w="709" w:type="dxa"/>
          </w:tcPr>
          <w:p w:rsidR="00226E1E" w:rsidRDefault="00226E1E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LAB-C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409" w:type="dxa"/>
          </w:tcPr>
          <w:p w:rsidR="00226E1E" w:rsidRPr="003B4A8A" w:rsidRDefault="00226E1E" w:rsidP="00C93A49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Temel  Elektrik Bilgisi</w:t>
            </w:r>
          </w:p>
        </w:tc>
        <w:tc>
          <w:tcPr>
            <w:tcW w:w="709" w:type="dxa"/>
          </w:tcPr>
          <w:p w:rsidR="00226E1E" w:rsidRPr="001804D7" w:rsidRDefault="00226E1E" w:rsidP="00C93A4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851" w:type="dxa"/>
          </w:tcPr>
          <w:p w:rsidR="00226E1E" w:rsidRDefault="00226E1E" w:rsidP="00C93A49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409" w:type="dxa"/>
          </w:tcPr>
          <w:p w:rsidR="00226E1E" w:rsidRPr="003B4A8A" w:rsidRDefault="00226E1E" w:rsidP="00C93A49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Temel  Elektrik Bilgisi</w:t>
            </w:r>
          </w:p>
        </w:tc>
        <w:tc>
          <w:tcPr>
            <w:tcW w:w="709" w:type="dxa"/>
          </w:tcPr>
          <w:p w:rsidR="00226E1E" w:rsidRPr="001804D7" w:rsidRDefault="00226E1E" w:rsidP="00C93A4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851" w:type="dxa"/>
          </w:tcPr>
          <w:p w:rsidR="00226E1E" w:rsidRDefault="00226E1E" w:rsidP="00C93A49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409" w:type="dxa"/>
          </w:tcPr>
          <w:p w:rsidR="00226E1E" w:rsidRPr="003B4A8A" w:rsidRDefault="00226E1E" w:rsidP="00C93A49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Temel  Elektrik Bilgisi</w:t>
            </w:r>
          </w:p>
        </w:tc>
        <w:tc>
          <w:tcPr>
            <w:tcW w:w="709" w:type="dxa"/>
          </w:tcPr>
          <w:p w:rsidR="00226E1E" w:rsidRPr="001804D7" w:rsidRDefault="00226E1E" w:rsidP="00C93A49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851" w:type="dxa"/>
          </w:tcPr>
          <w:p w:rsidR="00226E1E" w:rsidRDefault="00226E1E" w:rsidP="00C93A49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226E1E" w:rsidRPr="001804D7" w:rsidRDefault="00226E1E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Ç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 xml:space="preserve">ATA-160 Atatürk </w:t>
            </w:r>
            <w:r>
              <w:rPr>
                <w:rFonts w:ascii="Tahoma" w:hAnsi="Tahoma" w:cs="Tahoma"/>
                <w:sz w:val="18"/>
              </w:rPr>
              <w:t>İ.</w:t>
            </w:r>
            <w:r w:rsidRPr="003B4A8A">
              <w:rPr>
                <w:rFonts w:ascii="Tahoma" w:hAnsi="Tahoma" w:cs="Tahoma"/>
                <w:sz w:val="18"/>
              </w:rPr>
              <w:t>İ.T</w:t>
            </w:r>
            <w:r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S.D.</w:t>
            </w:r>
          </w:p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Uçak Motorları 1</w:t>
            </w: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ATA-160 Atatürk İ</w:t>
            </w:r>
            <w:r w:rsidRPr="003B4A8A">
              <w:rPr>
                <w:rFonts w:ascii="Tahoma" w:hAnsi="Tahoma" w:cs="Tahoma"/>
                <w:sz w:val="18"/>
              </w:rPr>
              <w:t>.İ.T</w:t>
            </w:r>
            <w:r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S.D</w:t>
            </w:r>
          </w:p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Uçak Motorları 1</w:t>
            </w: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595A85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TUR-170 Türk Dili</w:t>
            </w: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B.L</w:t>
            </w:r>
          </w:p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Uçak Motorları 1</w:t>
            </w: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595A85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TUR-170 Türk Dili</w:t>
            </w: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B.L</w:t>
            </w:r>
          </w:p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226E1E" w:rsidRPr="005F78FC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78FC">
              <w:rPr>
                <w:rFonts w:ascii="Tahoma" w:hAnsi="Tahoma" w:cs="Tahoma"/>
                <w:color w:val="000000" w:themeColor="text1"/>
                <w:sz w:val="20"/>
              </w:rPr>
              <w:t>Mesleki İngilizce</w:t>
            </w:r>
          </w:p>
        </w:tc>
        <w:tc>
          <w:tcPr>
            <w:tcW w:w="709" w:type="dxa"/>
          </w:tcPr>
          <w:p w:rsidR="00226E1E" w:rsidRPr="005F78FC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78FC"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595A85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409" w:type="dxa"/>
          </w:tcPr>
          <w:p w:rsidR="00226E1E" w:rsidRPr="00CF50FB" w:rsidRDefault="00226E1E" w:rsidP="00163412">
            <w:pPr>
              <w:rPr>
                <w:rFonts w:ascii="Tahoma" w:hAnsi="Tahoma" w:cs="Tahoma"/>
                <w:sz w:val="18"/>
              </w:rPr>
            </w:pPr>
            <w:r w:rsidRPr="00CF50FB">
              <w:rPr>
                <w:rFonts w:ascii="Tahoma" w:hAnsi="Tahoma" w:cs="Tahoma"/>
                <w:sz w:val="18"/>
              </w:rPr>
              <w:t>İNG-101 İngilizce I</w:t>
            </w: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</w:t>
            </w:r>
          </w:p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226E1E" w:rsidRPr="005F78FC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78FC">
              <w:rPr>
                <w:rFonts w:ascii="Tahoma" w:hAnsi="Tahoma" w:cs="Tahoma"/>
                <w:color w:val="000000" w:themeColor="text1"/>
                <w:sz w:val="20"/>
              </w:rPr>
              <w:t>Mesleki İngilizce</w:t>
            </w:r>
          </w:p>
        </w:tc>
        <w:tc>
          <w:tcPr>
            <w:tcW w:w="709" w:type="dxa"/>
          </w:tcPr>
          <w:p w:rsidR="00226E1E" w:rsidRPr="005F78FC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78FC"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595A85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409" w:type="dxa"/>
          </w:tcPr>
          <w:p w:rsidR="00226E1E" w:rsidRPr="00CF50FB" w:rsidRDefault="00226E1E" w:rsidP="00163412">
            <w:pPr>
              <w:rPr>
                <w:rFonts w:ascii="Tahoma" w:hAnsi="Tahoma" w:cs="Tahoma"/>
                <w:sz w:val="18"/>
              </w:rPr>
            </w:pPr>
            <w:r w:rsidRPr="00CF50FB">
              <w:rPr>
                <w:rFonts w:ascii="Tahoma" w:hAnsi="Tahoma" w:cs="Tahoma"/>
                <w:sz w:val="18"/>
              </w:rPr>
              <w:t>İNG-101 İngilizce I</w:t>
            </w: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</w:t>
            </w:r>
          </w:p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Havacılık Kuralları</w:t>
            </w:r>
          </w:p>
        </w:tc>
        <w:tc>
          <w:tcPr>
            <w:tcW w:w="709" w:type="dxa"/>
          </w:tcPr>
          <w:p w:rsidR="00226E1E" w:rsidRDefault="00226E1E" w:rsidP="00815254">
            <w:pPr>
              <w:jc w:val="center"/>
            </w:pPr>
            <w:r w:rsidRPr="0045130E"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595A85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409" w:type="dxa"/>
          </w:tcPr>
          <w:p w:rsidR="00226E1E" w:rsidRPr="005F78FC" w:rsidRDefault="00226E1E" w:rsidP="00163412">
            <w:pPr>
              <w:rPr>
                <w:rFonts w:ascii="Tahoma" w:hAnsi="Tahoma" w:cs="Tahoma"/>
                <w:sz w:val="18"/>
                <w:highlight w:val="green"/>
              </w:rPr>
            </w:pPr>
          </w:p>
        </w:tc>
        <w:tc>
          <w:tcPr>
            <w:tcW w:w="709" w:type="dxa"/>
          </w:tcPr>
          <w:p w:rsidR="00226E1E" w:rsidRPr="005F78FC" w:rsidRDefault="00226E1E" w:rsidP="00163412">
            <w:pPr>
              <w:rPr>
                <w:rFonts w:ascii="Tahoma" w:hAnsi="Tahoma" w:cs="Tahoma"/>
                <w:color w:val="000000" w:themeColor="text1"/>
                <w:sz w:val="20"/>
                <w:highlight w:val="green"/>
              </w:rPr>
            </w:pPr>
          </w:p>
        </w:tc>
        <w:tc>
          <w:tcPr>
            <w:tcW w:w="851" w:type="dxa"/>
          </w:tcPr>
          <w:p w:rsidR="00226E1E" w:rsidRPr="005F78FC" w:rsidRDefault="00226E1E" w:rsidP="00163412">
            <w:pPr>
              <w:jc w:val="center"/>
              <w:rPr>
                <w:highlight w:val="green"/>
              </w:rPr>
            </w:pP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Havacılık Kuralları</w:t>
            </w:r>
          </w:p>
        </w:tc>
        <w:tc>
          <w:tcPr>
            <w:tcW w:w="709" w:type="dxa"/>
          </w:tcPr>
          <w:p w:rsidR="00226E1E" w:rsidRDefault="00226E1E" w:rsidP="00815254">
            <w:pPr>
              <w:jc w:val="center"/>
            </w:pPr>
            <w:r w:rsidRPr="0045130E"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595A85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409" w:type="dxa"/>
          </w:tcPr>
          <w:p w:rsidR="00226E1E" w:rsidRPr="005F78FC" w:rsidRDefault="00226E1E" w:rsidP="00163412">
            <w:pPr>
              <w:rPr>
                <w:rFonts w:ascii="Tahoma" w:hAnsi="Tahoma" w:cs="Tahoma"/>
                <w:sz w:val="18"/>
              </w:rPr>
            </w:pPr>
            <w:r w:rsidRPr="005F78FC">
              <w:rPr>
                <w:rFonts w:ascii="Tahoma" w:hAnsi="Tahoma" w:cs="Tahoma"/>
                <w:sz w:val="18"/>
              </w:rPr>
              <w:t>İmalat Yöntemleri</w:t>
            </w:r>
          </w:p>
        </w:tc>
        <w:tc>
          <w:tcPr>
            <w:tcW w:w="709" w:type="dxa"/>
          </w:tcPr>
          <w:p w:rsidR="00226E1E" w:rsidRPr="005F78FC" w:rsidRDefault="00226E1E" w:rsidP="00163412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5F78FC">
              <w:rPr>
                <w:rFonts w:ascii="Tahoma" w:hAnsi="Tahoma" w:cs="Tahoma"/>
                <w:color w:val="000000" w:themeColor="text1"/>
                <w:sz w:val="20"/>
              </w:rPr>
              <w:t>M.K.T.:</w:t>
            </w:r>
          </w:p>
        </w:tc>
        <w:tc>
          <w:tcPr>
            <w:tcW w:w="851" w:type="dxa"/>
          </w:tcPr>
          <w:p w:rsidR="00226E1E" w:rsidRPr="005F78FC" w:rsidRDefault="00226E1E" w:rsidP="00163412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226E1E" w:rsidRPr="005F78FC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226E1E" w:rsidRPr="005F78FC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851" w:type="dxa"/>
          </w:tcPr>
          <w:p w:rsidR="00226E1E" w:rsidRPr="005F78FC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409" w:type="dxa"/>
          </w:tcPr>
          <w:p w:rsidR="00226E1E" w:rsidRPr="005F78FC" w:rsidRDefault="00226E1E" w:rsidP="00163412">
            <w:pPr>
              <w:rPr>
                <w:rFonts w:ascii="Tahoma" w:hAnsi="Tahoma" w:cs="Tahoma"/>
                <w:sz w:val="18"/>
              </w:rPr>
            </w:pPr>
            <w:r w:rsidRPr="005F78FC">
              <w:rPr>
                <w:rFonts w:ascii="Tahoma" w:hAnsi="Tahoma" w:cs="Tahoma"/>
                <w:sz w:val="18"/>
              </w:rPr>
              <w:t>İmalat Yöntemleri</w:t>
            </w:r>
          </w:p>
        </w:tc>
        <w:tc>
          <w:tcPr>
            <w:tcW w:w="709" w:type="dxa"/>
          </w:tcPr>
          <w:p w:rsidR="00226E1E" w:rsidRPr="005F78FC" w:rsidRDefault="00226E1E" w:rsidP="00163412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5F78FC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Pr="005F78FC" w:rsidRDefault="00226E1E" w:rsidP="00163412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26E1E" w:rsidRDefault="00226E1E" w:rsidP="00163412"/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409" w:type="dxa"/>
          </w:tcPr>
          <w:p w:rsidR="00226E1E" w:rsidRPr="005F78FC" w:rsidRDefault="00226E1E" w:rsidP="00163412">
            <w:pPr>
              <w:rPr>
                <w:rFonts w:ascii="Tahoma" w:hAnsi="Tahoma" w:cs="Tahoma"/>
                <w:sz w:val="18"/>
              </w:rPr>
            </w:pPr>
            <w:r w:rsidRPr="005F78FC">
              <w:rPr>
                <w:rFonts w:ascii="Tahoma" w:hAnsi="Tahoma" w:cs="Tahoma"/>
                <w:sz w:val="18"/>
              </w:rPr>
              <w:t>İmalat Yöntemleri</w:t>
            </w:r>
          </w:p>
        </w:tc>
        <w:tc>
          <w:tcPr>
            <w:tcW w:w="709" w:type="dxa"/>
          </w:tcPr>
          <w:p w:rsidR="00226E1E" w:rsidRPr="005F78FC" w:rsidRDefault="00226E1E" w:rsidP="00163412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5F78FC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Pr="005F78FC" w:rsidRDefault="00226E1E" w:rsidP="00163412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26E1E" w:rsidRDefault="00226E1E" w:rsidP="00163412"/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226E1E" w:rsidRDefault="00226E1E" w:rsidP="00163412"/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226E1E" w:rsidRPr="00C83358" w:rsidRDefault="00226E1E" w:rsidP="00163412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Uçak Yapıları ve Sistemleri-1</w:t>
            </w:r>
          </w:p>
        </w:tc>
        <w:tc>
          <w:tcPr>
            <w:tcW w:w="709" w:type="dxa"/>
          </w:tcPr>
          <w:p w:rsidR="00226E1E" w:rsidRPr="00C83358" w:rsidRDefault="00226E1E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4243A1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226E1E" w:rsidRDefault="00226E1E" w:rsidP="00163412"/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</w:p>
        </w:tc>
        <w:tc>
          <w:tcPr>
            <w:tcW w:w="2976" w:type="dxa"/>
          </w:tcPr>
          <w:p w:rsidR="00226E1E" w:rsidRPr="00C83358" w:rsidRDefault="00226E1E" w:rsidP="00163412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Uçak Yapıları ve Sistemleri-1</w:t>
            </w:r>
          </w:p>
        </w:tc>
        <w:tc>
          <w:tcPr>
            <w:tcW w:w="709" w:type="dxa"/>
          </w:tcPr>
          <w:p w:rsidR="00226E1E" w:rsidRPr="00C83358" w:rsidRDefault="00226E1E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4243A1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226E1E" w:rsidRDefault="00226E1E" w:rsidP="00163412"/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</w:p>
        </w:tc>
        <w:tc>
          <w:tcPr>
            <w:tcW w:w="2976" w:type="dxa"/>
          </w:tcPr>
          <w:p w:rsidR="00226E1E" w:rsidRPr="00C83358" w:rsidRDefault="00226E1E" w:rsidP="00163412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Uçak Yapıları ve Sistemleri-1</w:t>
            </w:r>
          </w:p>
        </w:tc>
        <w:tc>
          <w:tcPr>
            <w:tcW w:w="709" w:type="dxa"/>
          </w:tcPr>
          <w:p w:rsidR="00226E1E" w:rsidRPr="00C83358" w:rsidRDefault="00226E1E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4243A1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226E1E" w:rsidRDefault="00226E1E" w:rsidP="00163412"/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</w:p>
        </w:tc>
        <w:tc>
          <w:tcPr>
            <w:tcW w:w="2976" w:type="dxa"/>
          </w:tcPr>
          <w:p w:rsidR="00226E1E" w:rsidRPr="00C83358" w:rsidRDefault="00226E1E" w:rsidP="00163412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Uçak Yapıları ve Sistemleri-1</w:t>
            </w:r>
          </w:p>
        </w:tc>
        <w:tc>
          <w:tcPr>
            <w:tcW w:w="709" w:type="dxa"/>
          </w:tcPr>
          <w:p w:rsidR="00226E1E" w:rsidRPr="00C83358" w:rsidRDefault="00226E1E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4243A1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226E1E" w:rsidRDefault="00226E1E" w:rsidP="00163412"/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</w:p>
        </w:tc>
        <w:tc>
          <w:tcPr>
            <w:tcW w:w="2976" w:type="dxa"/>
          </w:tcPr>
          <w:p w:rsidR="00226E1E" w:rsidRPr="00C83358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26E1E" w:rsidRPr="00C83358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Pr="00C83358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409" w:type="dxa"/>
          </w:tcPr>
          <w:p w:rsidR="00226E1E" w:rsidRPr="00F040B6" w:rsidRDefault="00226E1E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226E1E" w:rsidRPr="00C83358" w:rsidRDefault="00226E1E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Hava Aracı Bakım ve Onarımı-1</w:t>
            </w:r>
          </w:p>
        </w:tc>
        <w:tc>
          <w:tcPr>
            <w:tcW w:w="709" w:type="dxa"/>
          </w:tcPr>
          <w:p w:rsidR="00226E1E" w:rsidRPr="00C83358" w:rsidRDefault="00226E1E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615A96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226E1E" w:rsidRPr="00C83358" w:rsidRDefault="00226E1E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Hava Aracı Bakım ve Onarımı-1</w:t>
            </w:r>
          </w:p>
        </w:tc>
        <w:tc>
          <w:tcPr>
            <w:tcW w:w="709" w:type="dxa"/>
          </w:tcPr>
          <w:p w:rsidR="00226E1E" w:rsidRPr="00C83358" w:rsidRDefault="00226E1E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615A96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</w:p>
        </w:tc>
        <w:tc>
          <w:tcPr>
            <w:tcW w:w="2976" w:type="dxa"/>
          </w:tcPr>
          <w:p w:rsidR="00226E1E" w:rsidRPr="00C83358" w:rsidRDefault="00226E1E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Hava Aracı Bakım ve Onarımı-1</w:t>
            </w:r>
          </w:p>
        </w:tc>
        <w:tc>
          <w:tcPr>
            <w:tcW w:w="709" w:type="dxa"/>
          </w:tcPr>
          <w:p w:rsidR="00226E1E" w:rsidRPr="00C83358" w:rsidRDefault="00226E1E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615A96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</w:p>
        </w:tc>
        <w:tc>
          <w:tcPr>
            <w:tcW w:w="2976" w:type="dxa"/>
          </w:tcPr>
          <w:p w:rsidR="00226E1E" w:rsidRPr="00C83358" w:rsidRDefault="00226E1E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Hava Aracı Bakım ve Onarımı-1</w:t>
            </w:r>
          </w:p>
        </w:tc>
        <w:tc>
          <w:tcPr>
            <w:tcW w:w="709" w:type="dxa"/>
          </w:tcPr>
          <w:p w:rsidR="00226E1E" w:rsidRPr="00C83358" w:rsidRDefault="00226E1E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615A96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409" w:type="dxa"/>
          </w:tcPr>
          <w:p w:rsidR="00226E1E" w:rsidRPr="00F040B6" w:rsidRDefault="00226E1E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226E1E" w:rsidRPr="00C83358" w:rsidRDefault="00226E1E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Hava Aracı Bakım ve Onarımı-1</w:t>
            </w:r>
          </w:p>
        </w:tc>
        <w:tc>
          <w:tcPr>
            <w:tcW w:w="709" w:type="dxa"/>
          </w:tcPr>
          <w:p w:rsidR="00226E1E" w:rsidRPr="00C83358" w:rsidRDefault="00226E1E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615A96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409" w:type="dxa"/>
          </w:tcPr>
          <w:p w:rsidR="00226E1E" w:rsidRPr="003B4A8A" w:rsidRDefault="00226E1E" w:rsidP="000A15A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226E1E" w:rsidRPr="003B4A8A" w:rsidRDefault="00226E1E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Pr="001804D7" w:rsidRDefault="00226E1E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26E1E" w:rsidRDefault="00226E1E" w:rsidP="00163412"/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409" w:type="dxa"/>
          </w:tcPr>
          <w:p w:rsidR="00226E1E" w:rsidRPr="003B4A8A" w:rsidRDefault="00226E1E" w:rsidP="000A15A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226E1E" w:rsidRPr="003B4A8A" w:rsidRDefault="00226E1E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Pr="001804D7" w:rsidRDefault="00226E1E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26E1E" w:rsidRDefault="00226E1E" w:rsidP="00163412"/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Temel Hava Aracı Bil</w:t>
            </w:r>
            <w:r>
              <w:rPr>
                <w:rFonts w:ascii="Tahoma" w:hAnsi="Tahoma" w:cs="Tahoma"/>
                <w:sz w:val="18"/>
              </w:rPr>
              <w:t>gisi</w:t>
            </w:r>
          </w:p>
        </w:tc>
        <w:tc>
          <w:tcPr>
            <w:tcW w:w="709" w:type="dxa"/>
          </w:tcPr>
          <w:p w:rsidR="00226E1E" w:rsidRDefault="00226E1E" w:rsidP="004D5726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G.G.</w:t>
            </w:r>
          </w:p>
        </w:tc>
        <w:tc>
          <w:tcPr>
            <w:tcW w:w="851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Helikopter Yapıları ve Sistemleri</w:t>
            </w:r>
          </w:p>
        </w:tc>
        <w:tc>
          <w:tcPr>
            <w:tcW w:w="709" w:type="dxa"/>
          </w:tcPr>
          <w:p w:rsidR="00226E1E" w:rsidRDefault="00226E1E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256BDD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Temel Hava Aracı Bil</w:t>
            </w:r>
            <w:r>
              <w:rPr>
                <w:rFonts w:ascii="Tahoma" w:hAnsi="Tahoma" w:cs="Tahoma"/>
                <w:sz w:val="18"/>
              </w:rPr>
              <w:t>gisi</w:t>
            </w:r>
          </w:p>
        </w:tc>
        <w:tc>
          <w:tcPr>
            <w:tcW w:w="709" w:type="dxa"/>
          </w:tcPr>
          <w:p w:rsidR="00226E1E" w:rsidRDefault="00226E1E" w:rsidP="004D5726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G.G.</w:t>
            </w:r>
          </w:p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Helikopter Yapıları ve Sistemleri</w:t>
            </w:r>
          </w:p>
        </w:tc>
        <w:tc>
          <w:tcPr>
            <w:tcW w:w="709" w:type="dxa"/>
          </w:tcPr>
          <w:p w:rsidR="00226E1E" w:rsidRDefault="00226E1E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256BDD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Temel Hava Aracı Bil</w:t>
            </w:r>
            <w:r>
              <w:rPr>
                <w:rFonts w:ascii="Tahoma" w:hAnsi="Tahoma" w:cs="Tahoma"/>
                <w:sz w:val="18"/>
              </w:rPr>
              <w:t>gisi</w:t>
            </w:r>
          </w:p>
        </w:tc>
        <w:tc>
          <w:tcPr>
            <w:tcW w:w="709" w:type="dxa"/>
          </w:tcPr>
          <w:p w:rsidR="00226E1E" w:rsidRDefault="00226E1E" w:rsidP="004D5726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G.G.</w:t>
            </w:r>
          </w:p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226E1E" w:rsidRPr="004B350C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Haberleşme ve Seyrüsefer Sis.</w:t>
            </w:r>
          </w:p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26E1E" w:rsidRDefault="00226E1E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256BDD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Temel Hava Aracı Bil</w:t>
            </w:r>
            <w:r>
              <w:rPr>
                <w:rFonts w:ascii="Tahoma" w:hAnsi="Tahoma" w:cs="Tahoma"/>
                <w:sz w:val="18"/>
              </w:rPr>
              <w:t>gisi</w:t>
            </w:r>
          </w:p>
        </w:tc>
        <w:tc>
          <w:tcPr>
            <w:tcW w:w="709" w:type="dxa"/>
          </w:tcPr>
          <w:p w:rsidR="00226E1E" w:rsidRDefault="00226E1E" w:rsidP="004D5726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G.G.</w:t>
            </w:r>
          </w:p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226E1E" w:rsidRPr="004B350C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Haberleşme ve Seyrüsefer Sis.</w:t>
            </w:r>
          </w:p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26E1E" w:rsidRDefault="00226E1E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256BDD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409" w:type="dxa"/>
          </w:tcPr>
          <w:p w:rsidR="00226E1E" w:rsidRPr="003B4A8A" w:rsidRDefault="00226E1E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226E1E" w:rsidRDefault="00226E1E" w:rsidP="00163412"/>
        </w:tc>
        <w:tc>
          <w:tcPr>
            <w:tcW w:w="851" w:type="dxa"/>
          </w:tcPr>
          <w:p w:rsidR="00226E1E" w:rsidRDefault="00226E1E" w:rsidP="00163412">
            <w:pPr>
              <w:jc w:val="center"/>
            </w:pPr>
          </w:p>
        </w:tc>
        <w:tc>
          <w:tcPr>
            <w:tcW w:w="2976" w:type="dxa"/>
          </w:tcPr>
          <w:p w:rsidR="00226E1E" w:rsidRPr="004B350C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Haberleşme ve Seyrüsefer Sis.</w:t>
            </w:r>
          </w:p>
          <w:p w:rsidR="00226E1E" w:rsidRPr="001804D7" w:rsidRDefault="00226E1E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26E1E" w:rsidRDefault="00226E1E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256BDD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409" w:type="dxa"/>
          </w:tcPr>
          <w:p w:rsidR="00226E1E" w:rsidRPr="00CF50FB" w:rsidRDefault="00226E1E" w:rsidP="0047421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226E1E" w:rsidRPr="001804D7" w:rsidRDefault="00226E1E" w:rsidP="0081525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Havacılık Malzemeleri-1</w:t>
            </w:r>
          </w:p>
        </w:tc>
        <w:tc>
          <w:tcPr>
            <w:tcW w:w="709" w:type="dxa"/>
          </w:tcPr>
          <w:p w:rsidR="00226E1E" w:rsidRDefault="00226E1E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256BDD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409" w:type="dxa"/>
          </w:tcPr>
          <w:p w:rsidR="00226E1E" w:rsidRPr="00F040B6" w:rsidRDefault="00226E1E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226E1E" w:rsidRPr="00536ADD" w:rsidRDefault="00226E1E" w:rsidP="0081525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36ADD">
              <w:rPr>
                <w:rFonts w:ascii="Tahoma" w:hAnsi="Tahoma" w:cs="Tahoma"/>
                <w:color w:val="000000" w:themeColor="text1"/>
                <w:sz w:val="20"/>
              </w:rPr>
              <w:t>Havacılık Malzemeleri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-1</w:t>
            </w:r>
          </w:p>
        </w:tc>
        <w:tc>
          <w:tcPr>
            <w:tcW w:w="709" w:type="dxa"/>
          </w:tcPr>
          <w:p w:rsidR="00226E1E" w:rsidRDefault="00226E1E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256BDD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226E1E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226E1E" w:rsidRPr="00746CDF" w:rsidRDefault="00226E1E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409" w:type="dxa"/>
          </w:tcPr>
          <w:p w:rsidR="00226E1E" w:rsidRPr="00F040B6" w:rsidRDefault="00226E1E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26E1E" w:rsidRPr="001804D7" w:rsidRDefault="00226E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226E1E" w:rsidRPr="00536ADD" w:rsidRDefault="00226E1E" w:rsidP="0081525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36ADD">
              <w:rPr>
                <w:rFonts w:ascii="Tahoma" w:hAnsi="Tahoma" w:cs="Tahoma"/>
                <w:color w:val="000000" w:themeColor="text1"/>
                <w:sz w:val="20"/>
              </w:rPr>
              <w:t>Havacılık Malzemeleri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-1</w:t>
            </w:r>
          </w:p>
        </w:tc>
        <w:tc>
          <w:tcPr>
            <w:tcW w:w="709" w:type="dxa"/>
          </w:tcPr>
          <w:p w:rsidR="00226E1E" w:rsidRDefault="00226E1E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226E1E" w:rsidRDefault="00226E1E" w:rsidP="00C83358">
            <w:pPr>
              <w:jc w:val="center"/>
            </w:pPr>
            <w:r w:rsidRPr="00256BDD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</w:tbl>
    <w:p w:rsidR="005B6545" w:rsidRDefault="005B6545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CF50FB" w:rsidRPr="001804D7" w:rsidRDefault="0028465A" w:rsidP="00562B77">
      <w:pPr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Dr.Öğr. Üyesi Rahim MERDAN</w:t>
      </w:r>
      <w:r w:rsidR="00CF50FB">
        <w:rPr>
          <w:rFonts w:ascii="Tahoma" w:hAnsi="Tahoma" w:cs="Tahoma"/>
          <w:color w:val="000000" w:themeColor="text1"/>
          <w:sz w:val="16"/>
          <w:szCs w:val="16"/>
        </w:rPr>
        <w:t xml:space="preserve">, Öğr Gör. Bora ÖCAL, Öğr. Gör Nihat ÇİVRİL, Öğr.Gör. Mustafa Kemal </w:t>
      </w:r>
      <w:r>
        <w:rPr>
          <w:rFonts w:ascii="Tahoma" w:hAnsi="Tahoma" w:cs="Tahoma"/>
          <w:color w:val="000000" w:themeColor="text1"/>
          <w:sz w:val="16"/>
          <w:szCs w:val="16"/>
        </w:rPr>
        <w:t>TÜZÜN</w:t>
      </w:r>
      <w:r w:rsidR="00CF50FB">
        <w:rPr>
          <w:rFonts w:ascii="Tahoma" w:hAnsi="Tahoma" w:cs="Tahoma"/>
          <w:color w:val="000000" w:themeColor="text1"/>
          <w:sz w:val="16"/>
          <w:szCs w:val="16"/>
        </w:rPr>
        <w:t>, Öğr. Gör. Sonay Dostuçok, Öğr. Gör. Bedriye LAFÇI</w:t>
      </w:r>
      <w:r w:rsidR="004D5726">
        <w:rPr>
          <w:rFonts w:ascii="Tahoma" w:hAnsi="Tahoma" w:cs="Tahoma"/>
          <w:color w:val="000000" w:themeColor="text1"/>
          <w:sz w:val="16"/>
          <w:szCs w:val="16"/>
        </w:rPr>
        <w:t>, Öğr. Gör. Gürkan GÜLTEKİN</w:t>
      </w:r>
      <w:r w:rsidR="00146C96">
        <w:rPr>
          <w:rFonts w:ascii="Tahoma" w:hAnsi="Tahoma" w:cs="Tahoma"/>
          <w:color w:val="000000" w:themeColor="text1"/>
          <w:sz w:val="16"/>
          <w:szCs w:val="16"/>
        </w:rPr>
        <w:t>, Öğr. Gör Hüseyin Ali DAĞHAN</w:t>
      </w:r>
      <w:r w:rsidR="00D528C7">
        <w:rPr>
          <w:rFonts w:ascii="Tahoma" w:hAnsi="Tahoma" w:cs="Tahoma"/>
          <w:color w:val="000000" w:themeColor="text1"/>
          <w:sz w:val="16"/>
          <w:szCs w:val="16"/>
        </w:rPr>
        <w:t>, Öğr. Gör. Ufuk ELİBÜYÜK</w:t>
      </w:r>
    </w:p>
    <w:sectPr w:rsidR="00CF50FB" w:rsidRPr="001804D7" w:rsidSect="00B41A2C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92" w:rsidRDefault="009A6892" w:rsidP="003D4EF8">
      <w:r>
        <w:separator/>
      </w:r>
    </w:p>
  </w:endnote>
  <w:endnote w:type="continuationSeparator" w:id="1">
    <w:p w:rsidR="009A6892" w:rsidRDefault="009A6892" w:rsidP="003D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92" w:rsidRDefault="009A6892" w:rsidP="003D4EF8">
      <w:r>
        <w:separator/>
      </w:r>
    </w:p>
  </w:footnote>
  <w:footnote w:type="continuationSeparator" w:id="1">
    <w:p w:rsidR="009A6892" w:rsidRDefault="009A6892" w:rsidP="003D4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828"/>
    <w:rsid w:val="00000717"/>
    <w:rsid w:val="00003D0E"/>
    <w:rsid w:val="00011D4C"/>
    <w:rsid w:val="000160FA"/>
    <w:rsid w:val="00022520"/>
    <w:rsid w:val="00026251"/>
    <w:rsid w:val="000326C1"/>
    <w:rsid w:val="00032853"/>
    <w:rsid w:val="000365BC"/>
    <w:rsid w:val="000368E1"/>
    <w:rsid w:val="00036FC1"/>
    <w:rsid w:val="000464A6"/>
    <w:rsid w:val="00053058"/>
    <w:rsid w:val="00055635"/>
    <w:rsid w:val="00061F5A"/>
    <w:rsid w:val="000635AD"/>
    <w:rsid w:val="00073FBC"/>
    <w:rsid w:val="0008132B"/>
    <w:rsid w:val="00084E66"/>
    <w:rsid w:val="00085160"/>
    <w:rsid w:val="00096443"/>
    <w:rsid w:val="000A1AFD"/>
    <w:rsid w:val="000A55A8"/>
    <w:rsid w:val="000B0670"/>
    <w:rsid w:val="000B32E1"/>
    <w:rsid w:val="000B417C"/>
    <w:rsid w:val="000B74CE"/>
    <w:rsid w:val="000C3732"/>
    <w:rsid w:val="000C4D83"/>
    <w:rsid w:val="000C4EC2"/>
    <w:rsid w:val="000C7DA5"/>
    <w:rsid w:val="000F0050"/>
    <w:rsid w:val="000F0F3D"/>
    <w:rsid w:val="00100537"/>
    <w:rsid w:val="00100F88"/>
    <w:rsid w:val="00102696"/>
    <w:rsid w:val="001040DA"/>
    <w:rsid w:val="00111D4B"/>
    <w:rsid w:val="001124B5"/>
    <w:rsid w:val="00113CFF"/>
    <w:rsid w:val="00114783"/>
    <w:rsid w:val="001221A8"/>
    <w:rsid w:val="00124ACE"/>
    <w:rsid w:val="00126990"/>
    <w:rsid w:val="001323D7"/>
    <w:rsid w:val="00135D9F"/>
    <w:rsid w:val="001419A0"/>
    <w:rsid w:val="00146C96"/>
    <w:rsid w:val="001477B1"/>
    <w:rsid w:val="00151B22"/>
    <w:rsid w:val="00153D45"/>
    <w:rsid w:val="00154DFC"/>
    <w:rsid w:val="00160E35"/>
    <w:rsid w:val="00166FCD"/>
    <w:rsid w:val="00167B70"/>
    <w:rsid w:val="00171993"/>
    <w:rsid w:val="00175779"/>
    <w:rsid w:val="0017798E"/>
    <w:rsid w:val="00177C81"/>
    <w:rsid w:val="001804D7"/>
    <w:rsid w:val="00181655"/>
    <w:rsid w:val="00187861"/>
    <w:rsid w:val="00191620"/>
    <w:rsid w:val="001A4332"/>
    <w:rsid w:val="001A79B6"/>
    <w:rsid w:val="001B4745"/>
    <w:rsid w:val="001C7A11"/>
    <w:rsid w:val="001C7E00"/>
    <w:rsid w:val="001D233A"/>
    <w:rsid w:val="001D2534"/>
    <w:rsid w:val="001D3E4C"/>
    <w:rsid w:val="001D5941"/>
    <w:rsid w:val="001E1B77"/>
    <w:rsid w:val="001E454A"/>
    <w:rsid w:val="001F173F"/>
    <w:rsid w:val="001F1D45"/>
    <w:rsid w:val="001F37C2"/>
    <w:rsid w:val="001F5E7C"/>
    <w:rsid w:val="001F6A9D"/>
    <w:rsid w:val="002013BB"/>
    <w:rsid w:val="00206649"/>
    <w:rsid w:val="00212501"/>
    <w:rsid w:val="0021600A"/>
    <w:rsid w:val="0022179A"/>
    <w:rsid w:val="00222D0C"/>
    <w:rsid w:val="00226738"/>
    <w:rsid w:val="00226E1E"/>
    <w:rsid w:val="0024305C"/>
    <w:rsid w:val="002444D7"/>
    <w:rsid w:val="00245120"/>
    <w:rsid w:val="002451E9"/>
    <w:rsid w:val="00246BC9"/>
    <w:rsid w:val="00256CD1"/>
    <w:rsid w:val="00263A56"/>
    <w:rsid w:val="00263CFA"/>
    <w:rsid w:val="00263F68"/>
    <w:rsid w:val="002735A0"/>
    <w:rsid w:val="0028465A"/>
    <w:rsid w:val="00292277"/>
    <w:rsid w:val="002942BF"/>
    <w:rsid w:val="002A2AA2"/>
    <w:rsid w:val="002A36F6"/>
    <w:rsid w:val="002A46F6"/>
    <w:rsid w:val="002A51E8"/>
    <w:rsid w:val="002A6E5D"/>
    <w:rsid w:val="002B23C6"/>
    <w:rsid w:val="002B28AC"/>
    <w:rsid w:val="002B331A"/>
    <w:rsid w:val="002B5F86"/>
    <w:rsid w:val="002C0173"/>
    <w:rsid w:val="002C1404"/>
    <w:rsid w:val="002C15A0"/>
    <w:rsid w:val="002C1E07"/>
    <w:rsid w:val="002C25D6"/>
    <w:rsid w:val="002C537E"/>
    <w:rsid w:val="002C5A11"/>
    <w:rsid w:val="002C5FF4"/>
    <w:rsid w:val="002C73B4"/>
    <w:rsid w:val="002D3137"/>
    <w:rsid w:val="002D4923"/>
    <w:rsid w:val="002D5334"/>
    <w:rsid w:val="002E1179"/>
    <w:rsid w:val="002F391C"/>
    <w:rsid w:val="002F412B"/>
    <w:rsid w:val="002F743F"/>
    <w:rsid w:val="003045F8"/>
    <w:rsid w:val="0031402D"/>
    <w:rsid w:val="003150A4"/>
    <w:rsid w:val="003302B9"/>
    <w:rsid w:val="0033092F"/>
    <w:rsid w:val="0033253C"/>
    <w:rsid w:val="00337470"/>
    <w:rsid w:val="00355486"/>
    <w:rsid w:val="0037445D"/>
    <w:rsid w:val="0038014C"/>
    <w:rsid w:val="00380328"/>
    <w:rsid w:val="00380BAA"/>
    <w:rsid w:val="00385463"/>
    <w:rsid w:val="00386D31"/>
    <w:rsid w:val="0039581F"/>
    <w:rsid w:val="00395EDC"/>
    <w:rsid w:val="003A14DA"/>
    <w:rsid w:val="003A751D"/>
    <w:rsid w:val="003B1C32"/>
    <w:rsid w:val="003B2B84"/>
    <w:rsid w:val="003B48F4"/>
    <w:rsid w:val="003B4A8A"/>
    <w:rsid w:val="003D2D8F"/>
    <w:rsid w:val="003D3073"/>
    <w:rsid w:val="003D32E3"/>
    <w:rsid w:val="003D47A8"/>
    <w:rsid w:val="003D4EF8"/>
    <w:rsid w:val="003D5D69"/>
    <w:rsid w:val="003F7C66"/>
    <w:rsid w:val="003F7CA8"/>
    <w:rsid w:val="0040124D"/>
    <w:rsid w:val="004012A6"/>
    <w:rsid w:val="004056C0"/>
    <w:rsid w:val="00413C93"/>
    <w:rsid w:val="0041424C"/>
    <w:rsid w:val="0042149E"/>
    <w:rsid w:val="00425090"/>
    <w:rsid w:val="00427D74"/>
    <w:rsid w:val="004340DE"/>
    <w:rsid w:val="0043675A"/>
    <w:rsid w:val="00443A5B"/>
    <w:rsid w:val="004440AF"/>
    <w:rsid w:val="00444955"/>
    <w:rsid w:val="00450C4A"/>
    <w:rsid w:val="004625AA"/>
    <w:rsid w:val="004646D1"/>
    <w:rsid w:val="00467660"/>
    <w:rsid w:val="004735FA"/>
    <w:rsid w:val="00474E82"/>
    <w:rsid w:val="00481163"/>
    <w:rsid w:val="004918ED"/>
    <w:rsid w:val="0049778E"/>
    <w:rsid w:val="004B0B7A"/>
    <w:rsid w:val="004B0CF3"/>
    <w:rsid w:val="004B350C"/>
    <w:rsid w:val="004B76E4"/>
    <w:rsid w:val="004C36F2"/>
    <w:rsid w:val="004C3E2B"/>
    <w:rsid w:val="004C68AE"/>
    <w:rsid w:val="004C6925"/>
    <w:rsid w:val="004D2D78"/>
    <w:rsid w:val="004D5726"/>
    <w:rsid w:val="004E778B"/>
    <w:rsid w:val="004F0CAE"/>
    <w:rsid w:val="004F41CC"/>
    <w:rsid w:val="004F43A0"/>
    <w:rsid w:val="00504D94"/>
    <w:rsid w:val="00505AD0"/>
    <w:rsid w:val="00510423"/>
    <w:rsid w:val="00510644"/>
    <w:rsid w:val="00511AD7"/>
    <w:rsid w:val="00513D10"/>
    <w:rsid w:val="00517719"/>
    <w:rsid w:val="005178DC"/>
    <w:rsid w:val="005216A5"/>
    <w:rsid w:val="00522184"/>
    <w:rsid w:val="0052577D"/>
    <w:rsid w:val="00531C78"/>
    <w:rsid w:val="005333C0"/>
    <w:rsid w:val="005361E2"/>
    <w:rsid w:val="00536858"/>
    <w:rsid w:val="00536E05"/>
    <w:rsid w:val="00544D7B"/>
    <w:rsid w:val="0055354B"/>
    <w:rsid w:val="005536F6"/>
    <w:rsid w:val="00554F7B"/>
    <w:rsid w:val="0055552D"/>
    <w:rsid w:val="005565D8"/>
    <w:rsid w:val="0055725A"/>
    <w:rsid w:val="00557E7F"/>
    <w:rsid w:val="00562B77"/>
    <w:rsid w:val="00562DDD"/>
    <w:rsid w:val="00570E2C"/>
    <w:rsid w:val="0057290A"/>
    <w:rsid w:val="005823C8"/>
    <w:rsid w:val="00584906"/>
    <w:rsid w:val="00584931"/>
    <w:rsid w:val="00594717"/>
    <w:rsid w:val="00595150"/>
    <w:rsid w:val="00597671"/>
    <w:rsid w:val="005A59E3"/>
    <w:rsid w:val="005B272F"/>
    <w:rsid w:val="005B6545"/>
    <w:rsid w:val="005B7396"/>
    <w:rsid w:val="005C3401"/>
    <w:rsid w:val="005C7E0C"/>
    <w:rsid w:val="005D64AF"/>
    <w:rsid w:val="005E2697"/>
    <w:rsid w:val="005F5BE4"/>
    <w:rsid w:val="005F78FC"/>
    <w:rsid w:val="0060121B"/>
    <w:rsid w:val="0060131A"/>
    <w:rsid w:val="00605C79"/>
    <w:rsid w:val="00613C1D"/>
    <w:rsid w:val="00621158"/>
    <w:rsid w:val="0063389E"/>
    <w:rsid w:val="00635327"/>
    <w:rsid w:val="00641E08"/>
    <w:rsid w:val="0064200D"/>
    <w:rsid w:val="00645280"/>
    <w:rsid w:val="00647BBE"/>
    <w:rsid w:val="00655B2D"/>
    <w:rsid w:val="00662320"/>
    <w:rsid w:val="006658C5"/>
    <w:rsid w:val="00665AF5"/>
    <w:rsid w:val="0067437C"/>
    <w:rsid w:val="0068170A"/>
    <w:rsid w:val="00681CF1"/>
    <w:rsid w:val="00682FDB"/>
    <w:rsid w:val="00692BEC"/>
    <w:rsid w:val="006A34D2"/>
    <w:rsid w:val="006A7D8F"/>
    <w:rsid w:val="006B33FA"/>
    <w:rsid w:val="006B6D31"/>
    <w:rsid w:val="006B6F90"/>
    <w:rsid w:val="006C4FE3"/>
    <w:rsid w:val="006C5BA7"/>
    <w:rsid w:val="006D0D47"/>
    <w:rsid w:val="006D3DA3"/>
    <w:rsid w:val="006D6454"/>
    <w:rsid w:val="006E3471"/>
    <w:rsid w:val="006E39FA"/>
    <w:rsid w:val="006E5FA7"/>
    <w:rsid w:val="006F719E"/>
    <w:rsid w:val="0070024A"/>
    <w:rsid w:val="007018FF"/>
    <w:rsid w:val="00707DDE"/>
    <w:rsid w:val="00724D19"/>
    <w:rsid w:val="00726E4B"/>
    <w:rsid w:val="00732D84"/>
    <w:rsid w:val="007330E2"/>
    <w:rsid w:val="0073473F"/>
    <w:rsid w:val="007348FA"/>
    <w:rsid w:val="00746A6B"/>
    <w:rsid w:val="00746CDF"/>
    <w:rsid w:val="0074714D"/>
    <w:rsid w:val="00756374"/>
    <w:rsid w:val="0075736D"/>
    <w:rsid w:val="00757734"/>
    <w:rsid w:val="007673DE"/>
    <w:rsid w:val="00767656"/>
    <w:rsid w:val="007746A3"/>
    <w:rsid w:val="0077576D"/>
    <w:rsid w:val="007822FF"/>
    <w:rsid w:val="00783809"/>
    <w:rsid w:val="00784A71"/>
    <w:rsid w:val="00791B31"/>
    <w:rsid w:val="0079216E"/>
    <w:rsid w:val="007950FA"/>
    <w:rsid w:val="00796268"/>
    <w:rsid w:val="0079789E"/>
    <w:rsid w:val="007A1E1C"/>
    <w:rsid w:val="007A3B1E"/>
    <w:rsid w:val="007A56B2"/>
    <w:rsid w:val="007B2995"/>
    <w:rsid w:val="007B5BC8"/>
    <w:rsid w:val="007B6112"/>
    <w:rsid w:val="007C3144"/>
    <w:rsid w:val="007D1B92"/>
    <w:rsid w:val="007F17AE"/>
    <w:rsid w:val="008104E6"/>
    <w:rsid w:val="008127FC"/>
    <w:rsid w:val="00815254"/>
    <w:rsid w:val="00820F12"/>
    <w:rsid w:val="00836C86"/>
    <w:rsid w:val="008442A4"/>
    <w:rsid w:val="0085121E"/>
    <w:rsid w:val="00851514"/>
    <w:rsid w:val="0085223F"/>
    <w:rsid w:val="008553C4"/>
    <w:rsid w:val="00855F3E"/>
    <w:rsid w:val="0086359B"/>
    <w:rsid w:val="008648A8"/>
    <w:rsid w:val="00864F08"/>
    <w:rsid w:val="0086527C"/>
    <w:rsid w:val="008841B1"/>
    <w:rsid w:val="00885257"/>
    <w:rsid w:val="008941C8"/>
    <w:rsid w:val="008944EB"/>
    <w:rsid w:val="008A2CAA"/>
    <w:rsid w:val="008A6A78"/>
    <w:rsid w:val="008A7318"/>
    <w:rsid w:val="008B2061"/>
    <w:rsid w:val="008B3AC6"/>
    <w:rsid w:val="008B488A"/>
    <w:rsid w:val="008B75B6"/>
    <w:rsid w:val="008C14E9"/>
    <w:rsid w:val="008C3F33"/>
    <w:rsid w:val="008C762D"/>
    <w:rsid w:val="008F0A0B"/>
    <w:rsid w:val="0090236E"/>
    <w:rsid w:val="00904C76"/>
    <w:rsid w:val="0091599E"/>
    <w:rsid w:val="00915EB3"/>
    <w:rsid w:val="00916006"/>
    <w:rsid w:val="00920241"/>
    <w:rsid w:val="00923798"/>
    <w:rsid w:val="00923DDB"/>
    <w:rsid w:val="0094638C"/>
    <w:rsid w:val="009510C8"/>
    <w:rsid w:val="00955457"/>
    <w:rsid w:val="009635D6"/>
    <w:rsid w:val="0096770C"/>
    <w:rsid w:val="00971F85"/>
    <w:rsid w:val="00973640"/>
    <w:rsid w:val="00976755"/>
    <w:rsid w:val="00976C1B"/>
    <w:rsid w:val="0097758D"/>
    <w:rsid w:val="0099094D"/>
    <w:rsid w:val="009919DA"/>
    <w:rsid w:val="009941BA"/>
    <w:rsid w:val="00995B56"/>
    <w:rsid w:val="009A03F7"/>
    <w:rsid w:val="009A1F93"/>
    <w:rsid w:val="009A6892"/>
    <w:rsid w:val="009C5471"/>
    <w:rsid w:val="009C6C42"/>
    <w:rsid w:val="009C71D0"/>
    <w:rsid w:val="009D3822"/>
    <w:rsid w:val="009E575F"/>
    <w:rsid w:val="009E5E4A"/>
    <w:rsid w:val="009F38CE"/>
    <w:rsid w:val="009F6068"/>
    <w:rsid w:val="009F66E4"/>
    <w:rsid w:val="00A0182B"/>
    <w:rsid w:val="00A01C2F"/>
    <w:rsid w:val="00A023D2"/>
    <w:rsid w:val="00A12366"/>
    <w:rsid w:val="00A15DEA"/>
    <w:rsid w:val="00A22B52"/>
    <w:rsid w:val="00A254A1"/>
    <w:rsid w:val="00A32DB0"/>
    <w:rsid w:val="00A37AE2"/>
    <w:rsid w:val="00A417F5"/>
    <w:rsid w:val="00A41E94"/>
    <w:rsid w:val="00A42DB5"/>
    <w:rsid w:val="00A45DF5"/>
    <w:rsid w:val="00A554A0"/>
    <w:rsid w:val="00A62458"/>
    <w:rsid w:val="00A64746"/>
    <w:rsid w:val="00A67F42"/>
    <w:rsid w:val="00A702BE"/>
    <w:rsid w:val="00A70FC6"/>
    <w:rsid w:val="00A73261"/>
    <w:rsid w:val="00A80A89"/>
    <w:rsid w:val="00A8155C"/>
    <w:rsid w:val="00A852B2"/>
    <w:rsid w:val="00A9272A"/>
    <w:rsid w:val="00A946BD"/>
    <w:rsid w:val="00A95369"/>
    <w:rsid w:val="00AA2310"/>
    <w:rsid w:val="00AA33EF"/>
    <w:rsid w:val="00AA4C7A"/>
    <w:rsid w:val="00AB144C"/>
    <w:rsid w:val="00AC5B0A"/>
    <w:rsid w:val="00AD18FB"/>
    <w:rsid w:val="00AD7E7D"/>
    <w:rsid w:val="00AE36E3"/>
    <w:rsid w:val="00B01721"/>
    <w:rsid w:val="00B04676"/>
    <w:rsid w:val="00B22A9D"/>
    <w:rsid w:val="00B25C1E"/>
    <w:rsid w:val="00B33527"/>
    <w:rsid w:val="00B41A2C"/>
    <w:rsid w:val="00B41D89"/>
    <w:rsid w:val="00B44E0A"/>
    <w:rsid w:val="00B51C9D"/>
    <w:rsid w:val="00B55104"/>
    <w:rsid w:val="00B55F18"/>
    <w:rsid w:val="00B64294"/>
    <w:rsid w:val="00B70FF8"/>
    <w:rsid w:val="00B73E43"/>
    <w:rsid w:val="00B76810"/>
    <w:rsid w:val="00B81A47"/>
    <w:rsid w:val="00B90CEA"/>
    <w:rsid w:val="00B91E9C"/>
    <w:rsid w:val="00B95393"/>
    <w:rsid w:val="00B96381"/>
    <w:rsid w:val="00BA2B3B"/>
    <w:rsid w:val="00BB6DF2"/>
    <w:rsid w:val="00BB7803"/>
    <w:rsid w:val="00BD0AAC"/>
    <w:rsid w:val="00BD28D9"/>
    <w:rsid w:val="00BE6EF9"/>
    <w:rsid w:val="00BF13AB"/>
    <w:rsid w:val="00C05D0E"/>
    <w:rsid w:val="00C235DD"/>
    <w:rsid w:val="00C25F77"/>
    <w:rsid w:val="00C26D72"/>
    <w:rsid w:val="00C3157D"/>
    <w:rsid w:val="00C34CE1"/>
    <w:rsid w:val="00C35796"/>
    <w:rsid w:val="00C3690B"/>
    <w:rsid w:val="00C4327A"/>
    <w:rsid w:val="00C44CE1"/>
    <w:rsid w:val="00C44FB7"/>
    <w:rsid w:val="00C54356"/>
    <w:rsid w:val="00C625A9"/>
    <w:rsid w:val="00C64F56"/>
    <w:rsid w:val="00C67D43"/>
    <w:rsid w:val="00C74877"/>
    <w:rsid w:val="00C76583"/>
    <w:rsid w:val="00C83358"/>
    <w:rsid w:val="00C861FE"/>
    <w:rsid w:val="00C8795D"/>
    <w:rsid w:val="00CA2422"/>
    <w:rsid w:val="00CD1C24"/>
    <w:rsid w:val="00CD3121"/>
    <w:rsid w:val="00CE12B5"/>
    <w:rsid w:val="00CE5EAE"/>
    <w:rsid w:val="00CF0C91"/>
    <w:rsid w:val="00CF2C69"/>
    <w:rsid w:val="00CF3BD6"/>
    <w:rsid w:val="00CF50FB"/>
    <w:rsid w:val="00CF5784"/>
    <w:rsid w:val="00D00114"/>
    <w:rsid w:val="00D03A58"/>
    <w:rsid w:val="00D06C42"/>
    <w:rsid w:val="00D312AD"/>
    <w:rsid w:val="00D41C09"/>
    <w:rsid w:val="00D420B8"/>
    <w:rsid w:val="00D520EF"/>
    <w:rsid w:val="00D528C7"/>
    <w:rsid w:val="00D6173E"/>
    <w:rsid w:val="00D62691"/>
    <w:rsid w:val="00D6319E"/>
    <w:rsid w:val="00D65263"/>
    <w:rsid w:val="00D75C9A"/>
    <w:rsid w:val="00D76687"/>
    <w:rsid w:val="00D77417"/>
    <w:rsid w:val="00D77B62"/>
    <w:rsid w:val="00D83AE2"/>
    <w:rsid w:val="00D84031"/>
    <w:rsid w:val="00D9375E"/>
    <w:rsid w:val="00D93BE9"/>
    <w:rsid w:val="00DA1DAF"/>
    <w:rsid w:val="00DA2789"/>
    <w:rsid w:val="00DB3433"/>
    <w:rsid w:val="00DB4A9A"/>
    <w:rsid w:val="00DC2EEB"/>
    <w:rsid w:val="00DC433E"/>
    <w:rsid w:val="00DC5679"/>
    <w:rsid w:val="00DD6ACF"/>
    <w:rsid w:val="00DE0720"/>
    <w:rsid w:val="00DF01BA"/>
    <w:rsid w:val="00DF5BE3"/>
    <w:rsid w:val="00DF5C7F"/>
    <w:rsid w:val="00DF6828"/>
    <w:rsid w:val="00E04D5E"/>
    <w:rsid w:val="00E064BA"/>
    <w:rsid w:val="00E13DA1"/>
    <w:rsid w:val="00E26C1D"/>
    <w:rsid w:val="00E33FAC"/>
    <w:rsid w:val="00E372D3"/>
    <w:rsid w:val="00E41768"/>
    <w:rsid w:val="00E5096C"/>
    <w:rsid w:val="00E51E30"/>
    <w:rsid w:val="00E52689"/>
    <w:rsid w:val="00E52AA8"/>
    <w:rsid w:val="00E63323"/>
    <w:rsid w:val="00E702BE"/>
    <w:rsid w:val="00E71190"/>
    <w:rsid w:val="00E72F26"/>
    <w:rsid w:val="00E73022"/>
    <w:rsid w:val="00E84132"/>
    <w:rsid w:val="00E849AC"/>
    <w:rsid w:val="00E85301"/>
    <w:rsid w:val="00EA1DA2"/>
    <w:rsid w:val="00EB0BB0"/>
    <w:rsid w:val="00EB1252"/>
    <w:rsid w:val="00EB3CAF"/>
    <w:rsid w:val="00EB76E9"/>
    <w:rsid w:val="00EC13CC"/>
    <w:rsid w:val="00EC2D54"/>
    <w:rsid w:val="00EC305F"/>
    <w:rsid w:val="00EC4C80"/>
    <w:rsid w:val="00ED28F4"/>
    <w:rsid w:val="00ED4C39"/>
    <w:rsid w:val="00ED5942"/>
    <w:rsid w:val="00ED7363"/>
    <w:rsid w:val="00EE0A45"/>
    <w:rsid w:val="00EE403B"/>
    <w:rsid w:val="00EE65DC"/>
    <w:rsid w:val="00EF01E1"/>
    <w:rsid w:val="00EF33EC"/>
    <w:rsid w:val="00EF460F"/>
    <w:rsid w:val="00F0167C"/>
    <w:rsid w:val="00F040B6"/>
    <w:rsid w:val="00F0672B"/>
    <w:rsid w:val="00F06D9C"/>
    <w:rsid w:val="00F166AB"/>
    <w:rsid w:val="00F218A0"/>
    <w:rsid w:val="00F22B4E"/>
    <w:rsid w:val="00F23E1F"/>
    <w:rsid w:val="00F24AAC"/>
    <w:rsid w:val="00F303EE"/>
    <w:rsid w:val="00F3165E"/>
    <w:rsid w:val="00F3466F"/>
    <w:rsid w:val="00F356A9"/>
    <w:rsid w:val="00F37527"/>
    <w:rsid w:val="00F3757B"/>
    <w:rsid w:val="00F43D5E"/>
    <w:rsid w:val="00F45E72"/>
    <w:rsid w:val="00F53183"/>
    <w:rsid w:val="00F56F10"/>
    <w:rsid w:val="00F57115"/>
    <w:rsid w:val="00F62A12"/>
    <w:rsid w:val="00F655C5"/>
    <w:rsid w:val="00F702F8"/>
    <w:rsid w:val="00F72D59"/>
    <w:rsid w:val="00F772F9"/>
    <w:rsid w:val="00F77CDD"/>
    <w:rsid w:val="00F85466"/>
    <w:rsid w:val="00F85C27"/>
    <w:rsid w:val="00F86EE3"/>
    <w:rsid w:val="00F91F20"/>
    <w:rsid w:val="00F92C8A"/>
    <w:rsid w:val="00FA388E"/>
    <w:rsid w:val="00FA4185"/>
    <w:rsid w:val="00FA4575"/>
    <w:rsid w:val="00FA75D6"/>
    <w:rsid w:val="00FB1744"/>
    <w:rsid w:val="00FB57B2"/>
    <w:rsid w:val="00FC0CBE"/>
    <w:rsid w:val="00FC7348"/>
    <w:rsid w:val="00FD0FB8"/>
    <w:rsid w:val="00FF533B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2368-0708-4C4C-8FB4-149DA802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>KMYO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Recep Acar</dc:creator>
  <cp:lastModifiedBy>TUZUN</cp:lastModifiedBy>
  <cp:revision>13</cp:revision>
  <cp:lastPrinted>2018-10-08T08:52:00Z</cp:lastPrinted>
  <dcterms:created xsi:type="dcterms:W3CDTF">2019-09-02T11:10:00Z</dcterms:created>
  <dcterms:modified xsi:type="dcterms:W3CDTF">2019-09-23T11:13:00Z</dcterms:modified>
</cp:coreProperties>
</file>